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057FD" w14:textId="58623913" w:rsidR="00E7454E" w:rsidRDefault="00E7454E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9C7740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CHILDREN’S DAY</w:t>
      </w:r>
      <w:r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commemorative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date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celebrated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annually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in honor of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children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whose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date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observence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varies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by country. In 1925, International </w:t>
      </w:r>
      <w:proofErr w:type="spellStart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>Children’s</w:t>
      </w:r>
      <w:proofErr w:type="spellEnd"/>
      <w:r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Day was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first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proclaimed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in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Geneva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during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the World Conference on Child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Welfare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Since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then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it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is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celebrated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on </w:t>
      </w:r>
      <w:proofErr w:type="spellStart"/>
      <w:r w:rsidR="009C7740" w:rsidRPr="009C7740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June</w:t>
      </w:r>
      <w:proofErr w:type="spellEnd"/>
      <w:r w:rsidR="009C7740" w:rsidRPr="009C7740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1</w:t>
      </w:r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 in most </w:t>
      </w:r>
      <w:proofErr w:type="spellStart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countries</w:t>
      </w:r>
      <w:proofErr w:type="spellEnd"/>
      <w:r w:rsidR="009C7740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4B34832A" w14:textId="77777777" w:rsidR="00166F3A" w:rsidRDefault="00166F3A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184BEE62" w14:textId="3404D914" w:rsidR="009C7740" w:rsidRDefault="009C7740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3908A5F0" w14:textId="2302F3A9" w:rsidR="009C7740" w:rsidRDefault="009C7740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C7740">
        <w:rPr>
          <w:rFonts w:ascii="Arial" w:hAnsi="Arial" w:cs="Arial"/>
          <w:b/>
          <w:bCs/>
          <w:color w:val="00B050"/>
          <w:sz w:val="32"/>
          <w:szCs w:val="32"/>
          <w:shd w:val="clear" w:color="auto" w:fill="FFFFFF"/>
        </w:rPr>
        <w:t>In Poland</w:t>
      </w:r>
      <w:r>
        <w:rPr>
          <w:rFonts w:ascii="Arial" w:hAnsi="Arial" w:cs="Arial"/>
          <w:b/>
          <w:bCs/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bCs/>
          <w:color w:val="00B050"/>
          <w:sz w:val="32"/>
          <w:szCs w:val="32"/>
          <w:shd w:val="clear" w:color="auto" w:fill="FFFFFF"/>
        </w:rPr>
        <w:t>Children’s</w:t>
      </w:r>
      <w:proofErr w:type="spellEnd"/>
      <w:r>
        <w:rPr>
          <w:rFonts w:ascii="Arial" w:hAnsi="Arial" w:cs="Arial"/>
          <w:b/>
          <w:bCs/>
          <w:color w:val="00B050"/>
          <w:sz w:val="32"/>
          <w:szCs w:val="32"/>
          <w:shd w:val="clear" w:color="auto" w:fill="FFFFFF"/>
        </w:rPr>
        <w:t xml:space="preserve"> Day ( Dzień Dziecka)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celebrated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on </w:t>
      </w:r>
      <w:r w:rsidRPr="00F3740B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1 </w:t>
      </w:r>
      <w:proofErr w:type="spellStart"/>
      <w:r w:rsidRPr="00F3740B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June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The International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Children’s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Day was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introduced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country in 1952. It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usually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treated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as 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special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free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from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lessons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as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takes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place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near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the end of the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year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In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school</w:t>
      </w:r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organize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special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activities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for the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pupils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to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celebrate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the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and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during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the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first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week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of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June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is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time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of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festivities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organized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in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parks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and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entertainment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centers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for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all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children</w:t>
      </w:r>
      <w:proofErr w:type="spellEnd"/>
      <w:r w:rsidR="00166F3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14:paraId="434A6147" w14:textId="3D6C7F54" w:rsidR="00072C51" w:rsidRDefault="00072C5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65D813A" w14:textId="0D3D1D36" w:rsidR="00072C51" w:rsidRDefault="00072C5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646C54C8" w14:textId="7C9659A2" w:rsidR="00072C51" w:rsidRPr="009C7740" w:rsidRDefault="00072C51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6092F1" wp14:editId="3356A690">
            <wp:simplePos x="0" y="0"/>
            <wp:positionH relativeFrom="margin">
              <wp:align>center</wp:align>
            </wp:positionH>
            <wp:positionV relativeFrom="page">
              <wp:posOffset>5166360</wp:posOffset>
            </wp:positionV>
            <wp:extent cx="4240530" cy="4240530"/>
            <wp:effectExtent l="0" t="0" r="7620" b="7620"/>
            <wp:wrapTight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ight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37D87D" w14:textId="77777777" w:rsidR="00E7454E" w:rsidRDefault="00E7454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734116E" w14:textId="77777777" w:rsidR="00E7454E" w:rsidRDefault="00E7454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F6DF9E4" w14:textId="77777777" w:rsidR="00E7454E" w:rsidRPr="009C7740" w:rsidRDefault="00E7454E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</w:p>
    <w:p w14:paraId="06771B0B" w14:textId="12CB798E" w:rsidR="00E7454E" w:rsidRDefault="00E7454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1FB312BD" w14:textId="78B29161" w:rsidR="00480A93" w:rsidRPr="00F3740B" w:rsidRDefault="00E7454E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br w:type="textWrapping" w:clear="all"/>
      </w:r>
    </w:p>
    <w:sectPr w:rsidR="00480A93" w:rsidRPr="00F3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67"/>
    <w:rsid w:val="00072C51"/>
    <w:rsid w:val="00166F3A"/>
    <w:rsid w:val="00480A93"/>
    <w:rsid w:val="009C7740"/>
    <w:rsid w:val="00DC3C67"/>
    <w:rsid w:val="00E7454E"/>
    <w:rsid w:val="00EE22EF"/>
    <w:rsid w:val="00F3740B"/>
    <w:rsid w:val="00F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20EA"/>
  <w15:chartTrackingRefBased/>
  <w15:docId w15:val="{D477D7AF-F702-48FE-846C-64A22D57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3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D13F-A0A4-4FB4-8B3F-AF806C21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2</cp:revision>
  <dcterms:created xsi:type="dcterms:W3CDTF">2020-06-01T05:48:00Z</dcterms:created>
  <dcterms:modified xsi:type="dcterms:W3CDTF">2020-06-01T05:48:00Z</dcterms:modified>
</cp:coreProperties>
</file>