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Wykonajcie ćwiczenia w ramach godziny lekcyjnej.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 – .................................................... trenować – 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geografia – ......................................................... jeść śniadanie – 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chemia – …………………………………….... pracować – 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 – ……………………..... dobrze – 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dni tygodnia – ……………………………… ... źle – 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– ………………………………... plan lekcji – 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sobota – …………………………………….. ... odrabiać lekcje – 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niedziela – ………………………………….. ... uczyć się matematyki – 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ołówek – ............................................................ ............................................................................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lekcja – .............................................................. szkoła podstawowa – .................................. 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Przetłumacz na język rosyjski.  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Moja szkoła jest duża. Są w niej: basen, stołówka, biblioteka, 15 klas i pokój nauczycielski.</w:t>
      </w:r>
    </w:p>
    <w:p w:rsid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Napisz nazwy trzech przyborów szkolnych.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Przetłumacz wyrażenia w nawiasach na język rosyjski. / 2 p.</w:t>
      </w:r>
    </w:p>
    <w:p w:rsidR="00A913EE" w:rsidRPr="00A913EE" w:rsidRDefault="00A913EE" w:rsidP="00A91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(</w:t>
      </w: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ś</w:t>
      </w: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niadaniu</w:t>
      </w: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) …………………………. они идут в школу.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Чем они занимаются (</w:t>
      </w: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zaj</w:t>
      </w:r>
      <w:proofErr w:type="spellEnd"/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ę</w:t>
      </w: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ciach</w:t>
      </w:r>
      <w:r w:rsidRPr="00A913E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) ………………………</w:t>
      </w:r>
    </w:p>
    <w:p w:rsidR="00A913EE" w:rsidRPr="00A913EE" w:rsidRDefault="00A913EE" w:rsidP="00A91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A913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913EE" w:rsidRPr="00A913EE" w:rsidRDefault="00A913EE" w:rsidP="002F6190">
      <w:pPr>
        <w:pStyle w:val="Default"/>
        <w:rPr>
          <w:b/>
          <w:bCs/>
          <w:sz w:val="25"/>
          <w:szCs w:val="25"/>
          <w:lang w:val="ru-RU"/>
        </w:rPr>
      </w:pPr>
    </w:p>
    <w:p w:rsidR="00A913EE" w:rsidRPr="00A913EE" w:rsidRDefault="00A913EE" w:rsidP="002F6190">
      <w:pPr>
        <w:pStyle w:val="Default"/>
        <w:rPr>
          <w:b/>
          <w:bCs/>
          <w:sz w:val="25"/>
          <w:szCs w:val="25"/>
          <w:lang w:val="ru-RU"/>
        </w:rPr>
      </w:pPr>
    </w:p>
    <w:p w:rsidR="002F6190" w:rsidRDefault="002F6190" w:rsidP="002F6190">
      <w:pPr>
        <w:pStyle w:val="Default"/>
        <w:rPr>
          <w:b/>
          <w:bCs/>
          <w:sz w:val="25"/>
          <w:szCs w:val="25"/>
        </w:rPr>
      </w:pPr>
      <w:bookmarkStart w:id="0" w:name="_GoBack"/>
      <w:bookmarkEnd w:id="0"/>
      <w:r>
        <w:rPr>
          <w:b/>
          <w:bCs/>
          <w:sz w:val="25"/>
          <w:szCs w:val="25"/>
        </w:rPr>
        <w:lastRenderedPageBreak/>
        <w:t xml:space="preserve">Zadanie 1. </w:t>
      </w:r>
    </w:p>
    <w:p w:rsidR="002F6190" w:rsidRDefault="002F6190" w:rsidP="002F6190">
      <w:pPr>
        <w:pStyle w:val="Default"/>
        <w:rPr>
          <w:rFonts w:ascii="AMNDF J+ Myriad Pro" w:hAnsi="AMNDF J+ Myriad Pro" w:cs="AMNDF J+ Myriad Pro"/>
          <w:b/>
          <w:bCs/>
          <w:sz w:val="21"/>
          <w:szCs w:val="21"/>
        </w:rPr>
      </w:pPr>
      <w:r>
        <w:rPr>
          <w:rFonts w:ascii="AMNDF J+ Myriad Pro" w:hAnsi="AMNDF J+ Myriad Pro" w:cs="AMNDF J+ Myriad Pro"/>
          <w:b/>
          <w:bCs/>
          <w:sz w:val="21"/>
          <w:szCs w:val="21"/>
        </w:rPr>
        <w:t xml:space="preserve">Do każdego pytania (1.1.–1.4.) dopasuj jedną z podanych reakcji (A–E). </w:t>
      </w:r>
    </w:p>
    <w:p w:rsidR="002F6190" w:rsidRDefault="002F6190" w:rsidP="002F6190">
      <w:pPr>
        <w:pStyle w:val="Default"/>
        <w:rPr>
          <w:rFonts w:ascii="AMNDF J+ Myriad Pro" w:hAnsi="AMNDF J+ Myriad Pro" w:cs="AMNDF J+ Myriad Pro"/>
          <w:b/>
          <w:bCs/>
          <w:sz w:val="21"/>
          <w:szCs w:val="21"/>
        </w:rPr>
      </w:pPr>
      <w:r>
        <w:rPr>
          <w:rFonts w:ascii="AMNDF J+ Myriad Pro" w:hAnsi="AMNDF J+ Myriad Pro" w:cs="AMNDF J+ Myriad Pro"/>
          <w:b/>
          <w:bCs/>
          <w:sz w:val="21"/>
          <w:szCs w:val="21"/>
        </w:rPr>
        <w:t xml:space="preserve">Wpisz rozwiązania do tabeli. Jedna odpowiedź została podana dodatkowo i nie pasuje do żadnego pytania. </w:t>
      </w:r>
    </w:p>
    <w:p w:rsidR="002F6190" w:rsidRDefault="002F6190" w:rsidP="002F6190">
      <w:pPr>
        <w:pStyle w:val="Default"/>
        <w:rPr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2F6190" w:rsidRPr="00A913EE" w:rsidTr="002F6190">
        <w:tc>
          <w:tcPr>
            <w:tcW w:w="5076" w:type="dxa"/>
          </w:tcPr>
          <w:p w:rsidR="002F6190" w:rsidRPr="002F6190" w:rsidRDefault="002F6190" w:rsidP="002F6190">
            <w:pPr>
              <w:autoSpaceDE w:val="0"/>
              <w:autoSpaceDN w:val="0"/>
              <w:adjustRightInd w:val="0"/>
              <w:rPr>
                <w:rFonts w:ascii="AMNDF J+ Myriad Pro" w:hAnsi="AMNDF J+ Myriad Pro" w:cs="AMNDF J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1.1.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Ты знаешь, как зовут нового ученика?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1.2.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Вы помните, где живёт Вера?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1.3.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Зденка, ты словачка?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1.4.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У неё есть доступ к Интернету?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cs="AMNDF J+ Myriad Pro"/>
                <w:b/>
                <w:bCs/>
                <w:color w:val="000000"/>
                <w:lang w:val="ru-RU"/>
              </w:rPr>
            </w:pPr>
          </w:p>
        </w:tc>
        <w:tc>
          <w:tcPr>
            <w:tcW w:w="5076" w:type="dxa"/>
          </w:tcPr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</w:rPr>
              <w:t>A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Да, есть.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</w:rPr>
              <w:t>B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Нет, чешка.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</w:rPr>
              <w:t>C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Кажется, в Санкт-Петербурге. </w:t>
            </w:r>
          </w:p>
          <w:p w:rsidR="002F6190" w:rsidRDefault="002F6190" w:rsidP="002F6190">
            <w:pPr>
              <w:autoSpaceDE w:val="0"/>
              <w:autoSpaceDN w:val="0"/>
              <w:adjustRightInd w:val="0"/>
              <w:rPr>
                <w:rFonts w:ascii="AMNBO I+ Myriad Pro" w:hAnsi="AMNBO I+ Myriad Pro" w:cs="AMNBO I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</w:rPr>
              <w:t>D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 xml:space="preserve">Её зовут Катя. </w:t>
            </w:r>
          </w:p>
          <w:p w:rsidR="002F6190" w:rsidRPr="002F6190" w:rsidRDefault="002F6190" w:rsidP="002F6190">
            <w:pPr>
              <w:autoSpaceDE w:val="0"/>
              <w:autoSpaceDN w:val="0"/>
              <w:adjustRightInd w:val="0"/>
              <w:rPr>
                <w:rFonts w:cs="AMNDF J+ Myriad Pro"/>
                <w:color w:val="000000"/>
                <w:lang w:val="ru-RU"/>
              </w:rPr>
            </w:pP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</w:rPr>
              <w:t>E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. </w:t>
            </w:r>
            <w:r w:rsidRPr="002F6190">
              <w:rPr>
                <w:rFonts w:ascii="AMNBO I+ Myriad Pro" w:hAnsi="AMNBO I+ Myriad Pro" w:cs="AMNBO I+ Myriad Pro"/>
                <w:color w:val="000000"/>
                <w:lang w:val="ru-RU"/>
              </w:rPr>
              <w:t>Нет, мы ещё не знакомы.</w:t>
            </w:r>
            <w:r w:rsidRPr="002F6190">
              <w:rPr>
                <w:rFonts w:ascii="AMNDF J+ Myriad Pro" w:hAnsi="AMNDF J+ Myriad Pro" w:cs="AMNDF J+ Myriad Pro"/>
                <w:b/>
                <w:bCs/>
                <w:color w:val="000000"/>
                <w:lang w:val="ru-RU"/>
              </w:rPr>
              <w:t xml:space="preserve"> </w:t>
            </w:r>
          </w:p>
        </w:tc>
      </w:tr>
    </w:tbl>
    <w:p w:rsidR="002F6190" w:rsidRDefault="002F6190" w:rsidP="002F6190">
      <w:pPr>
        <w:autoSpaceDE w:val="0"/>
        <w:autoSpaceDN w:val="0"/>
        <w:adjustRightInd w:val="0"/>
        <w:spacing w:after="0" w:line="240" w:lineRule="auto"/>
        <w:rPr>
          <w:rFonts w:cs="AMNDF J+ Myriad Pro"/>
          <w:b/>
          <w:bCs/>
          <w:color w:val="000000"/>
          <w:lang w:val="ru-RU"/>
        </w:rPr>
      </w:pPr>
    </w:p>
    <w:p w:rsidR="002F6190" w:rsidRDefault="002F6190" w:rsidP="002F6190">
      <w:pPr>
        <w:autoSpaceDE w:val="0"/>
        <w:autoSpaceDN w:val="0"/>
        <w:adjustRightInd w:val="0"/>
        <w:spacing w:after="0" w:line="240" w:lineRule="auto"/>
        <w:rPr>
          <w:rFonts w:cs="AMNDF J+ Myriad Pro"/>
          <w:b/>
          <w:bCs/>
          <w:color w:val="000000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</w:tblGrid>
      <w:tr w:rsidR="002F6190" w:rsidTr="002F6190">
        <w:trPr>
          <w:trHeight w:val="357"/>
        </w:trPr>
        <w:tc>
          <w:tcPr>
            <w:tcW w:w="719" w:type="dxa"/>
          </w:tcPr>
          <w:p w:rsidR="002F6190" w:rsidRP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>1.1.</w:t>
            </w:r>
          </w:p>
        </w:tc>
        <w:tc>
          <w:tcPr>
            <w:tcW w:w="719" w:type="dxa"/>
          </w:tcPr>
          <w:p w:rsidR="002F6190" w:rsidRP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>1.2.</w:t>
            </w:r>
          </w:p>
        </w:tc>
        <w:tc>
          <w:tcPr>
            <w:tcW w:w="719" w:type="dxa"/>
          </w:tcPr>
          <w:p w:rsidR="002F6190" w:rsidRP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>1.3.</w:t>
            </w:r>
          </w:p>
        </w:tc>
        <w:tc>
          <w:tcPr>
            <w:tcW w:w="719" w:type="dxa"/>
          </w:tcPr>
          <w:p w:rsidR="002F6190" w:rsidRP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>1.4.</w:t>
            </w:r>
          </w:p>
        </w:tc>
      </w:tr>
      <w:tr w:rsidR="002F6190" w:rsidTr="002F6190">
        <w:trPr>
          <w:trHeight w:val="357"/>
        </w:trPr>
        <w:tc>
          <w:tcPr>
            <w:tcW w:w="719" w:type="dxa"/>
          </w:tcPr>
          <w:p w:rsid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719" w:type="dxa"/>
          </w:tcPr>
          <w:p w:rsid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719" w:type="dxa"/>
          </w:tcPr>
          <w:p w:rsid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719" w:type="dxa"/>
          </w:tcPr>
          <w:p w:rsidR="002F6190" w:rsidRDefault="002F6190" w:rsidP="002F6190">
            <w:pPr>
              <w:pStyle w:val="Default"/>
              <w:rPr>
                <w:rFonts w:asciiTheme="minorHAnsi" w:hAnsiTheme="minorHAnsi"/>
                <w:b/>
                <w:bCs/>
                <w:sz w:val="25"/>
                <w:szCs w:val="25"/>
                <w:lang w:val="ru-RU"/>
              </w:rPr>
            </w:pPr>
          </w:p>
        </w:tc>
      </w:tr>
    </w:tbl>
    <w:p w:rsidR="002F6190" w:rsidRDefault="002F6190" w:rsidP="002F6190">
      <w:pPr>
        <w:pStyle w:val="Default"/>
        <w:rPr>
          <w:rFonts w:asciiTheme="minorHAnsi" w:hAnsiTheme="minorHAnsi"/>
          <w:b/>
          <w:bCs/>
          <w:sz w:val="25"/>
          <w:szCs w:val="25"/>
          <w:lang w:val="ru-RU"/>
        </w:rPr>
      </w:pPr>
    </w:p>
    <w:p w:rsidR="002F6190" w:rsidRPr="002F6190" w:rsidRDefault="002F6190" w:rsidP="002F6190">
      <w:pPr>
        <w:pStyle w:val="Default"/>
        <w:rPr>
          <w:rFonts w:asciiTheme="minorHAnsi" w:hAnsiTheme="minorHAnsi"/>
          <w:b/>
          <w:bCs/>
          <w:sz w:val="25"/>
          <w:szCs w:val="25"/>
          <w:lang w:val="ru-RU"/>
        </w:rPr>
      </w:pPr>
    </w:p>
    <w:p w:rsidR="002F6190" w:rsidRPr="002F6190" w:rsidRDefault="002F6190" w:rsidP="002F6190">
      <w:pPr>
        <w:pStyle w:val="Defaul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>Zadanie</w:t>
      </w:r>
      <w:r w:rsidRPr="002F6190">
        <w:rPr>
          <w:b/>
          <w:bCs/>
          <w:sz w:val="25"/>
          <w:szCs w:val="25"/>
          <w:lang w:val="ru-RU"/>
        </w:rPr>
        <w:t xml:space="preserve"> </w:t>
      </w:r>
      <w:r>
        <w:rPr>
          <w:rFonts w:asciiTheme="minorHAnsi" w:hAnsiTheme="minorHAnsi"/>
          <w:b/>
          <w:bCs/>
          <w:sz w:val="25"/>
          <w:szCs w:val="25"/>
        </w:rPr>
        <w:t>2</w:t>
      </w:r>
      <w:r w:rsidRPr="002F6190">
        <w:rPr>
          <w:b/>
          <w:bCs/>
          <w:sz w:val="25"/>
          <w:szCs w:val="25"/>
          <w:lang w:val="ru-RU"/>
        </w:rPr>
        <w:t xml:space="preserve">. </w:t>
      </w:r>
    </w:p>
    <w:p w:rsidR="002F6190" w:rsidRDefault="002F6190" w:rsidP="002F6190">
      <w:pPr>
        <w:pStyle w:val="Default"/>
        <w:rPr>
          <w:rFonts w:ascii="AMNDF J+ Myriad Pro" w:hAnsi="AMNDF J+ Myriad Pro" w:cs="AMNDF J+ Myriad Pro"/>
          <w:b/>
          <w:bCs/>
          <w:sz w:val="21"/>
          <w:szCs w:val="21"/>
        </w:rPr>
      </w:pPr>
      <w:r>
        <w:rPr>
          <w:rFonts w:ascii="AMNDF J+ Myriad Pro" w:hAnsi="AMNDF J+ Myriad Pro" w:cs="AMNDF J+ Myriad Pro"/>
          <w:b/>
          <w:bCs/>
          <w:sz w:val="21"/>
          <w:szCs w:val="21"/>
        </w:rPr>
        <w:t xml:space="preserve">Przeczytaj tekst, a następnie uzupełnij zdanie, wybierając właściwy wariant A, B lub C. </w:t>
      </w:r>
    </w:p>
    <w:p w:rsidR="002F6190" w:rsidRDefault="002F6190" w:rsidP="002F6190">
      <w:pPr>
        <w:pStyle w:val="Default"/>
        <w:rPr>
          <w:rFonts w:ascii="AMNBO I+ Myriad Pro" w:hAnsi="AMNBO I+ Myriad Pro" w:cs="AMNBO I+ Myriad Pro"/>
          <w:sz w:val="22"/>
          <w:szCs w:val="22"/>
          <w:lang w:val="ru-RU"/>
        </w:rPr>
      </w:pPr>
      <w:r w:rsidRPr="002F6190">
        <w:rPr>
          <w:rFonts w:ascii="AMNDF J+ Myriad Pro" w:hAnsi="AMNDF J+ Myriad Pro" w:cs="AMNDF J+ Myriad Pro"/>
          <w:b/>
          <w:bCs/>
          <w:sz w:val="22"/>
          <w:szCs w:val="22"/>
          <w:lang w:val="ru-RU"/>
        </w:rPr>
        <w:t xml:space="preserve">Нина: </w:t>
      </w:r>
      <w:r w:rsidRPr="002F6190">
        <w:rPr>
          <w:rFonts w:ascii="AMNBO I+ Myriad Pro" w:hAnsi="AMNBO I+ Myriad Pro" w:cs="AMNBO I+ Myriad Pro"/>
          <w:sz w:val="22"/>
          <w:szCs w:val="22"/>
          <w:lang w:val="ru-RU"/>
        </w:rPr>
        <w:t xml:space="preserve">Я встаю, моюсь, чищу зубы и одеваюсь. Потом я завтракаю и разговариваю с мамой. После завтрака я иду в школу. </w:t>
      </w:r>
    </w:p>
    <w:p w:rsidR="002F6190" w:rsidRDefault="002F6190" w:rsidP="002F6190">
      <w:pPr>
        <w:pStyle w:val="Default"/>
        <w:rPr>
          <w:rFonts w:asciiTheme="minorHAnsi" w:hAnsiTheme="minorHAnsi" w:cs="AMNDF J+ Myriad Pro"/>
          <w:b/>
          <w:bCs/>
          <w:sz w:val="22"/>
          <w:szCs w:val="22"/>
          <w:lang w:val="ru-RU"/>
        </w:rPr>
      </w:pPr>
    </w:p>
    <w:p w:rsidR="002F6190" w:rsidRDefault="002F6190" w:rsidP="002F6190">
      <w:pPr>
        <w:pStyle w:val="Default"/>
        <w:rPr>
          <w:rFonts w:ascii="AMNBO I+ Myriad Pro" w:hAnsi="AMNBO I+ Myriad Pro" w:cs="AMNBO I+ Myriad Pro"/>
          <w:sz w:val="22"/>
          <w:szCs w:val="22"/>
          <w:lang w:val="ru-RU"/>
        </w:rPr>
      </w:pPr>
      <w:r w:rsidRPr="002F6190">
        <w:rPr>
          <w:rFonts w:ascii="AMNBO I+ Myriad Pro" w:hAnsi="AMNBO I+ Myriad Pro" w:cs="AMNBO I+ Myriad Pro"/>
          <w:sz w:val="22"/>
          <w:szCs w:val="22"/>
          <w:lang w:val="ru-RU"/>
        </w:rPr>
        <w:t xml:space="preserve">Нина рассказывает о том, </w:t>
      </w:r>
    </w:p>
    <w:p w:rsidR="002F6190" w:rsidRDefault="002F6190" w:rsidP="002F6190">
      <w:pPr>
        <w:pStyle w:val="Default"/>
        <w:rPr>
          <w:rFonts w:ascii="AMNBO I+ Myriad Pro" w:hAnsi="AMNBO I+ Myriad Pro" w:cs="AMNBO I+ Myriad Pro"/>
          <w:sz w:val="22"/>
          <w:szCs w:val="22"/>
          <w:lang w:val="ru-RU"/>
        </w:rPr>
      </w:pPr>
      <w:r>
        <w:rPr>
          <w:rFonts w:ascii="AMNDF J+ Myriad Pro" w:hAnsi="AMNDF J+ Myriad Pro" w:cs="AMNDF J+ Myriad Pro"/>
          <w:b/>
          <w:bCs/>
          <w:sz w:val="22"/>
          <w:szCs w:val="22"/>
        </w:rPr>
        <w:t>A</w:t>
      </w:r>
      <w:r w:rsidRPr="002F6190">
        <w:rPr>
          <w:rFonts w:ascii="AMNDF J+ Myriad Pro" w:hAnsi="AMNDF J+ Myriad Pro" w:cs="AMNDF J+ Myriad Pro"/>
          <w:b/>
          <w:bCs/>
          <w:sz w:val="22"/>
          <w:szCs w:val="22"/>
          <w:lang w:val="ru-RU"/>
        </w:rPr>
        <w:t xml:space="preserve">. </w:t>
      </w:r>
      <w:r w:rsidRPr="002F6190">
        <w:rPr>
          <w:rFonts w:ascii="AMNBO I+ Myriad Pro" w:hAnsi="AMNBO I+ Myriad Pro" w:cs="AMNBO I+ Myriad Pro"/>
          <w:sz w:val="22"/>
          <w:szCs w:val="22"/>
          <w:lang w:val="ru-RU"/>
        </w:rPr>
        <w:t xml:space="preserve">что она делает днём. </w:t>
      </w:r>
    </w:p>
    <w:p w:rsidR="002F6190" w:rsidRDefault="002F6190" w:rsidP="002F6190">
      <w:pPr>
        <w:pStyle w:val="Default"/>
        <w:rPr>
          <w:rFonts w:ascii="AMNBO I+ Myriad Pro" w:hAnsi="AMNBO I+ Myriad Pro" w:cs="AMNBO I+ Myriad Pro"/>
          <w:sz w:val="22"/>
          <w:szCs w:val="22"/>
          <w:lang w:val="ru-RU"/>
        </w:rPr>
      </w:pPr>
      <w:r>
        <w:rPr>
          <w:rFonts w:ascii="AMNDF J+ Myriad Pro" w:hAnsi="AMNDF J+ Myriad Pro" w:cs="AMNDF J+ Myriad Pro"/>
          <w:b/>
          <w:bCs/>
          <w:sz w:val="22"/>
          <w:szCs w:val="22"/>
        </w:rPr>
        <w:t>B</w:t>
      </w:r>
      <w:r w:rsidRPr="002F6190">
        <w:rPr>
          <w:rFonts w:ascii="AMNDF J+ Myriad Pro" w:hAnsi="AMNDF J+ Myriad Pro" w:cs="AMNDF J+ Myriad Pro"/>
          <w:b/>
          <w:bCs/>
          <w:sz w:val="22"/>
          <w:szCs w:val="22"/>
          <w:lang w:val="ru-RU"/>
        </w:rPr>
        <w:t xml:space="preserve">. </w:t>
      </w:r>
      <w:r w:rsidRPr="002F6190">
        <w:rPr>
          <w:rFonts w:ascii="AMNBO I+ Myriad Pro" w:hAnsi="AMNBO I+ Myriad Pro" w:cs="AMNBO I+ Myriad Pro"/>
          <w:sz w:val="22"/>
          <w:szCs w:val="22"/>
          <w:lang w:val="ru-RU"/>
        </w:rPr>
        <w:t xml:space="preserve">что она делает ночью. </w:t>
      </w:r>
    </w:p>
    <w:p w:rsidR="002F6190" w:rsidRPr="002F6190" w:rsidRDefault="002F6190" w:rsidP="002F6190">
      <w:pPr>
        <w:pStyle w:val="Default"/>
        <w:rPr>
          <w:sz w:val="22"/>
          <w:szCs w:val="22"/>
          <w:lang w:val="ru-RU"/>
        </w:rPr>
      </w:pPr>
      <w:r>
        <w:rPr>
          <w:rFonts w:ascii="AMNDF J+ Myriad Pro" w:hAnsi="AMNDF J+ Myriad Pro" w:cs="AMNDF J+ Myriad Pro"/>
          <w:b/>
          <w:bCs/>
          <w:sz w:val="22"/>
          <w:szCs w:val="22"/>
        </w:rPr>
        <w:t>C</w:t>
      </w:r>
      <w:r w:rsidRPr="002F6190">
        <w:rPr>
          <w:rFonts w:ascii="AMNDF J+ Myriad Pro" w:hAnsi="AMNDF J+ Myriad Pro" w:cs="AMNDF J+ Myriad Pro"/>
          <w:b/>
          <w:bCs/>
          <w:sz w:val="22"/>
          <w:szCs w:val="22"/>
          <w:lang w:val="ru-RU"/>
        </w:rPr>
        <w:t xml:space="preserve">. </w:t>
      </w:r>
      <w:r w:rsidRPr="002F6190">
        <w:rPr>
          <w:rFonts w:ascii="AMNBO I+ Myriad Pro" w:hAnsi="AMNBO I+ Myriad Pro" w:cs="AMNBO I+ Myriad Pro"/>
          <w:sz w:val="22"/>
          <w:szCs w:val="22"/>
          <w:lang w:val="ru-RU"/>
        </w:rPr>
        <w:t xml:space="preserve">что она делает утром. </w:t>
      </w:r>
    </w:p>
    <w:p w:rsidR="008C03CC" w:rsidRPr="002F6190" w:rsidRDefault="008C03CC">
      <w:pPr>
        <w:rPr>
          <w:lang w:val="ru-RU"/>
        </w:rPr>
      </w:pPr>
    </w:p>
    <w:sectPr w:rsidR="008C03CC" w:rsidRPr="002F6190" w:rsidSect="009F5B89">
      <w:pgSz w:w="11905" w:h="17337"/>
      <w:pgMar w:top="1349" w:right="851" w:bottom="698" w:left="8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MNBP J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NDF J+ Myriad 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MNBO I+ 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46463"/>
    <w:multiLevelType w:val="multilevel"/>
    <w:tmpl w:val="D00CD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90"/>
    <w:rsid w:val="002F6190"/>
    <w:rsid w:val="008C03CC"/>
    <w:rsid w:val="00A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ECCA"/>
  <w15:chartTrackingRefBased/>
  <w15:docId w15:val="{0DCD7C25-3C4A-4B74-9F24-DBA150BE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6190"/>
    <w:pPr>
      <w:autoSpaceDE w:val="0"/>
      <w:autoSpaceDN w:val="0"/>
      <w:adjustRightInd w:val="0"/>
      <w:spacing w:after="0" w:line="240" w:lineRule="auto"/>
    </w:pPr>
    <w:rPr>
      <w:rFonts w:ascii="AMNBP J+ Myriad Pro" w:hAnsi="AMNBP J+ Myriad Pro" w:cs="AMNBP J+ Myriad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9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2</cp:revision>
  <dcterms:created xsi:type="dcterms:W3CDTF">2020-04-27T20:26:00Z</dcterms:created>
  <dcterms:modified xsi:type="dcterms:W3CDTF">2020-04-27T20:26:00Z</dcterms:modified>
</cp:coreProperties>
</file>